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72" w:rsidRPr="00BE7AA3" w:rsidRDefault="002F529D" w:rsidP="00774572">
      <w:pPr>
        <w:pStyle w:val="Bezodstpw"/>
        <w:rPr>
          <w:rFonts w:ascii="Arial" w:hAnsi="Arial" w:cs="Arial"/>
          <w:b/>
          <w:sz w:val="28"/>
          <w:szCs w:val="28"/>
        </w:rPr>
      </w:pPr>
      <w:r w:rsidRPr="002F529D">
        <w:rPr>
          <w:noProof/>
          <w:lang w:eastAsia="pl-PL"/>
        </w:rPr>
        <w:pict>
          <v:rect id="Rectangle 220" o:spid="_x0000_s1026" style="position:absolute;margin-left:547.5pt;margin-top:11.25pt;width:31.5pt;height:841.6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" o:allowincell="f" filled="f" stroked="f" strokecolor="black [3213]">
            <v:textbox style="layout-flow:vertical" inset="3.6pt,54pt,3.6pt,54pt">
              <w:txbxContent>
                <w:p w:rsidR="00CC2724" w:rsidRPr="003B2256" w:rsidRDefault="00CC2724" w:rsidP="00DA02E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 - SYGNALIZACYJNE</w:t>
                  </w:r>
                </w:p>
              </w:txbxContent>
            </v:textbox>
            <w10:wrap anchorx="page" anchory="page"/>
          </v:rect>
        </w:pict>
      </w:r>
      <w:r w:rsidRPr="002F529D">
        <w:rPr>
          <w:noProof/>
          <w:lang w:eastAsia="pl-PL"/>
        </w:rPr>
        <w:pict>
          <v:group id="Group 193" o:spid="_x0000_s1047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FqygLeMAAAAOAQAADwAAAAAAAAAA&#10;AAAAAADEBgAAZHJzL2Rvd25yZXYueG1sUEsFBgAAAAAEAAQA8wAAANQHAAAAAA=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29D">
        <w:rPr>
          <w:noProof/>
          <w:lang w:eastAsia="pl-PL"/>
        </w:rPr>
        <w:pict>
          <v:group id="Group 146" o:spid="_x0000_s1042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 w:rsidRPr="002F529D">
        <w:rPr>
          <w:noProof/>
          <w:lang w:eastAsia="pl-PL"/>
        </w:rPr>
        <w:pict>
          <v:rect id="Rectangle 151" o:spid="_x0000_s1041" style="position:absolute;margin-left:547.5pt;margin-top:-.75pt;width:31.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tf0QIAAPQ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" o:allowincell="f" filled="f" stroked="f" strokecolor="black [3213]">
            <v:textbox style="layout-flow:vertical" inset="3.6pt,54pt,3.6pt,54pt">
              <w:txbxContent>
                <w:p w:rsidR="00CC2724" w:rsidRPr="003B2256" w:rsidRDefault="00CC2724" w:rsidP="003B225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  <w:proofErr w:type="spellStart"/>
      <w:r w:rsidR="00774572" w:rsidRPr="00BE7AA3">
        <w:rPr>
          <w:rFonts w:ascii="Arial" w:hAnsi="Arial" w:cs="Arial"/>
          <w:b/>
          <w:sz w:val="32"/>
          <w:szCs w:val="28"/>
        </w:rPr>
        <w:t>YnKGSL</w:t>
      </w:r>
      <w:r w:rsidR="00075D7C" w:rsidRPr="00BE7AA3">
        <w:rPr>
          <w:rFonts w:ascii="Arial" w:hAnsi="Arial" w:cs="Arial"/>
          <w:b/>
          <w:sz w:val="32"/>
          <w:szCs w:val="28"/>
        </w:rPr>
        <w:t>X</w:t>
      </w:r>
      <w:proofErr w:type="spellEnd"/>
      <w:r w:rsidR="00D604C0">
        <w:rPr>
          <w:rFonts w:ascii="Arial" w:hAnsi="Arial" w:cs="Arial"/>
          <w:b/>
          <w:sz w:val="32"/>
          <w:szCs w:val="28"/>
        </w:rPr>
        <w:t xml:space="preserve"> </w:t>
      </w:r>
      <w:r w:rsidR="00FC7BBC" w:rsidRPr="00FC7BBC">
        <w:rPr>
          <w:rFonts w:ascii="Arial" w:hAnsi="Arial" w:cs="Arial"/>
          <w:b/>
          <w:sz w:val="32"/>
          <w:szCs w:val="28"/>
        </w:rPr>
        <w:t xml:space="preserve">150/250V; 300/500V; </w:t>
      </w:r>
      <w:r w:rsidR="00774572" w:rsidRPr="00BE7AA3">
        <w:rPr>
          <w:rFonts w:ascii="Arial" w:hAnsi="Arial" w:cs="Arial"/>
          <w:b/>
          <w:sz w:val="32"/>
          <w:szCs w:val="28"/>
        </w:rPr>
        <w:t xml:space="preserve">0,6/1 </w:t>
      </w:r>
      <w:proofErr w:type="spellStart"/>
      <w:r w:rsidR="00774572" w:rsidRPr="00BE7AA3">
        <w:rPr>
          <w:rFonts w:ascii="Arial" w:hAnsi="Arial" w:cs="Arial"/>
          <w:b/>
          <w:sz w:val="32"/>
          <w:szCs w:val="28"/>
        </w:rPr>
        <w:t>kV</w:t>
      </w:r>
      <w:proofErr w:type="spellEnd"/>
    </w:p>
    <w:p w:rsidR="00850275" w:rsidRPr="00D011D8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="108" w:tblpY="1595"/>
        <w:tblW w:w="10065" w:type="dxa"/>
        <w:tblLook w:val="04A0"/>
      </w:tblPr>
      <w:tblGrid>
        <w:gridCol w:w="2286"/>
        <w:gridCol w:w="7779"/>
      </w:tblGrid>
      <w:tr w:rsidR="005346AF" w:rsidTr="005346AF">
        <w:trPr>
          <w:trHeight w:val="841"/>
        </w:trPr>
        <w:tc>
          <w:tcPr>
            <w:tcW w:w="10065" w:type="dxa"/>
            <w:gridSpan w:val="2"/>
            <w:shd w:val="clear" w:color="auto" w:fill="DAEEF3" w:themeFill="accent5" w:themeFillTint="33"/>
            <w:vAlign w:val="center"/>
          </w:tcPr>
          <w:p w:rsidR="005346AF" w:rsidRDefault="005346AF" w:rsidP="005346AF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G</w:t>
            </w:r>
            <w:r w:rsidRPr="00BE7AA3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órnicze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</w:t>
            </w:r>
            <w:r w:rsidRPr="00BE7AA3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sygnalizacyjne o izolacji polietylenowej, w powłoce PVC, nierozprzestrzeniającej </w:t>
            </w:r>
            <w:proofErr w:type="spellStart"/>
            <w:r w:rsidRPr="00BE7AA3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płomienia,na</w:t>
            </w:r>
            <w:proofErr w:type="spellEnd"/>
            <w:r w:rsidRPr="00BE7AA3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napięcia znamionowe150/250V, 300/500V lub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0,6/1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  <w:p w:rsidR="005346AF" w:rsidRPr="00BE7AA3" w:rsidRDefault="005346AF" w:rsidP="005346AF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</w:t>
            </w:r>
            <w:r w:rsidRPr="00BE7AA3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wielożyłowe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5346AF" w:rsidRPr="007B3DDF" w:rsidTr="005346AF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779" w:type="dxa"/>
            <w:vAlign w:val="center"/>
          </w:tcPr>
          <w:p w:rsidR="005346AF" w:rsidRPr="00F11224" w:rsidRDefault="005346AF" w:rsidP="005346AF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1A6E91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ZN-FKR-01:201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Pr="001A6E91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;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</w:t>
            </w:r>
            <w:r w:rsidR="000D6D07" w:rsidRPr="00244A6A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PN-EN 60332-1-2:2010/A1:2016-02</w:t>
            </w:r>
          </w:p>
        </w:tc>
      </w:tr>
      <w:tr w:rsidR="005346AF" w:rsidTr="005346AF">
        <w:trPr>
          <w:trHeight w:val="304"/>
        </w:trPr>
        <w:tc>
          <w:tcPr>
            <w:tcW w:w="10065" w:type="dxa"/>
            <w:gridSpan w:val="2"/>
            <w:shd w:val="clear" w:color="auto" w:fill="002060"/>
            <w:vAlign w:val="center"/>
          </w:tcPr>
          <w:p w:rsidR="005346AF" w:rsidRPr="003A1F65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A6E91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5346AF" w:rsidTr="005346AF">
        <w:trPr>
          <w:trHeight w:val="364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 i ochronna </w:t>
            </w:r>
          </w:p>
        </w:tc>
        <w:tc>
          <w:tcPr>
            <w:tcW w:w="7779" w:type="dxa"/>
            <w:vAlign w:val="center"/>
          </w:tcPr>
          <w:p w:rsidR="005346AF" w:rsidRPr="00850275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Miedziane wielodrutowe, ocynowane 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:2007.</w:t>
            </w:r>
          </w:p>
        </w:tc>
      </w:tr>
      <w:tr w:rsidR="005346AF" w:rsidRPr="007F4A6D" w:rsidTr="005346AF">
        <w:trPr>
          <w:trHeight w:val="425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779" w:type="dxa"/>
            <w:vAlign w:val="center"/>
          </w:tcPr>
          <w:p w:rsidR="005346AF" w:rsidRPr="001B4F2A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B4F2A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Usieciowana mieszanka </w:t>
            </w:r>
            <w:proofErr w:type="spellStart"/>
            <w:r w:rsidRPr="001B4F2A">
              <w:rPr>
                <w:rFonts w:ascii="Arial" w:hAnsi="Arial" w:cs="Arial"/>
                <w:color w:val="auto"/>
                <w:sz w:val="18"/>
                <w:lang w:eastAsia="pl-PL"/>
              </w:rPr>
              <w:t>poliolefinowa</w:t>
            </w:r>
            <w:proofErr w:type="spellEnd"/>
            <w:r w:rsidRPr="001B4F2A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o właściwościach typu EI5 wg PN-EN 50363-5:2010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5346AF" w:rsidTr="005346A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kabla</w:t>
            </w:r>
          </w:p>
        </w:tc>
        <w:tc>
          <w:tcPr>
            <w:tcW w:w="7779" w:type="dxa"/>
            <w:vAlign w:val="center"/>
          </w:tcPr>
          <w:p w:rsidR="005346AF" w:rsidRPr="0049530A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kabla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stanowią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izolowane  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robocze i 1 żyła ochronna skręcone razem we wspólnej powłoce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5346AF" w:rsidTr="005346A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</w:p>
        </w:tc>
        <w:tc>
          <w:tcPr>
            <w:tcW w:w="7779" w:type="dxa"/>
            <w:vAlign w:val="center"/>
          </w:tcPr>
          <w:p w:rsidR="005346AF" w:rsidRPr="00D604C0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proofErr w:type="spellStart"/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olwinit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powłokowy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TM 1 wg PN-EN 50363-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4-1:2010 nierozprzestrzeniający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płomienia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 indeksie tlenowym minimum 29% .</w:t>
            </w:r>
          </w:p>
        </w:tc>
      </w:tr>
      <w:tr w:rsidR="005346AF" w:rsidTr="005346AF">
        <w:trPr>
          <w:trHeight w:val="187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powłoki</w:t>
            </w:r>
          </w:p>
        </w:tc>
        <w:tc>
          <w:tcPr>
            <w:tcW w:w="7779" w:type="dxa"/>
            <w:vAlign w:val="center"/>
          </w:tcPr>
          <w:p w:rsidR="005346AF" w:rsidRPr="0049530A" w:rsidRDefault="00AE7606" w:rsidP="005346A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Szara (150/250V lub 300/500V), żółta (0,6/1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5346AF" w:rsidTr="005346A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779" w:type="dxa"/>
            <w:vAlign w:val="center"/>
          </w:tcPr>
          <w:p w:rsidR="005346AF" w:rsidRPr="0049530A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yły numerowane drukiem kominkowym;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żółto-zielona w warstwie zewnętrznej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5346AF" w:rsidTr="005346AF">
        <w:trPr>
          <w:trHeight w:val="304"/>
        </w:trPr>
        <w:tc>
          <w:tcPr>
            <w:tcW w:w="10065" w:type="dxa"/>
            <w:gridSpan w:val="2"/>
            <w:shd w:val="clear" w:color="auto" w:fill="002060"/>
            <w:vAlign w:val="center"/>
          </w:tcPr>
          <w:p w:rsidR="005346AF" w:rsidRPr="004B7010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5346AF" w:rsidTr="005346AF">
        <w:trPr>
          <w:trHeight w:val="30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779" w:type="dxa"/>
            <w:vAlign w:val="center"/>
          </w:tcPr>
          <w:p w:rsidR="005346AF" w:rsidRPr="00CB57D1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150/250V; 300/500V;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0,6/1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5346AF" w:rsidTr="005346AF">
        <w:trPr>
          <w:trHeight w:val="30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779" w:type="dxa"/>
            <w:vAlign w:val="center"/>
          </w:tcPr>
          <w:p w:rsidR="005346AF" w:rsidRPr="00CB57D1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2,5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3,5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5346AF" w:rsidTr="005346AF">
        <w:trPr>
          <w:trHeight w:val="30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779" w:type="dxa"/>
            <w:vAlign w:val="center"/>
          </w:tcPr>
          <w:p w:rsidR="005346AF" w:rsidRPr="00CB57D1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5346AF" w:rsidTr="005346A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779" w:type="dxa"/>
            <w:vAlign w:val="center"/>
          </w:tcPr>
          <w:p w:rsidR="005346AF" w:rsidRPr="00CB57D1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5346AF" w:rsidTr="005346AF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779" w:type="dxa"/>
            <w:vAlign w:val="center"/>
          </w:tcPr>
          <w:p w:rsidR="005346AF" w:rsidRPr="0049530A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10 x D (D – średnica zewnętrzna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przewodu</w:t>
            </w: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5346AF" w:rsidTr="005346AF">
        <w:trPr>
          <w:trHeight w:val="8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5346AF" w:rsidRPr="00B10B98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779" w:type="dxa"/>
            <w:vAlign w:val="center"/>
          </w:tcPr>
          <w:p w:rsidR="005346AF" w:rsidRDefault="005346AF" w:rsidP="005346AF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YnKGSL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X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0,6/1 kV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4x1,5+1,5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mm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ID: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8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25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:rsidR="005346AF" w:rsidRDefault="005346AF" w:rsidP="007C5482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Kabel górniczy (KG) sygnalizacyjny (S), z żyłami miedzianymi wielodrutowymi (L), </w:t>
            </w:r>
            <w:r w:rsidRPr="00195957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o izolacji P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E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(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X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),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w 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powłoce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PVC</w:t>
            </w:r>
            <w:r w:rsidRPr="00F11224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nierozprzestrzeniającej płomienia (Yn)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:rsidR="005346AF" w:rsidRPr="0049530A" w:rsidRDefault="005346AF" w:rsidP="007C5482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kabel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</w:t>
            </w:r>
          </w:p>
        </w:tc>
      </w:tr>
      <w:tr w:rsidR="005346AF" w:rsidTr="005346AF">
        <w:trPr>
          <w:trHeight w:val="306"/>
        </w:trPr>
        <w:tc>
          <w:tcPr>
            <w:tcW w:w="10065" w:type="dxa"/>
            <w:gridSpan w:val="2"/>
            <w:shd w:val="clear" w:color="auto" w:fill="002060"/>
            <w:vAlign w:val="center"/>
          </w:tcPr>
          <w:p w:rsidR="005346AF" w:rsidRPr="00E7222F" w:rsidRDefault="005346AF" w:rsidP="005346AF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5346AF" w:rsidTr="005346AF">
        <w:trPr>
          <w:trHeight w:val="311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5346AF" w:rsidRPr="003A0BA5" w:rsidRDefault="005346AF" w:rsidP="007C5482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Kable </w:t>
            </w:r>
            <w:r w:rsidRPr="003A0BA5">
              <w:rPr>
                <w:rFonts w:ascii="Arial" w:hAnsi="Arial" w:cs="Arial"/>
                <w:color w:val="auto"/>
                <w:sz w:val="18"/>
                <w:szCs w:val="18"/>
              </w:rPr>
              <w:t>nieekranowane lub tylko z ekranem  ogólnym przeznaczone są do pracy</w:t>
            </w:r>
            <w:r w:rsidRPr="003A0BA5">
              <w:rPr>
                <w:rFonts w:ascii="Futura-ATLight" w:eastAsia="Futura-ATLight" w:cs="Futura-ATLight" w:hint="eastAsia"/>
                <w:color w:val="auto"/>
                <w:sz w:val="18"/>
                <w:szCs w:val="18"/>
              </w:rPr>
              <w:t xml:space="preserve"> w </w:t>
            </w:r>
            <w:r w:rsidRPr="003A0BA5">
              <w:rPr>
                <w:rFonts w:ascii="Arial" w:hAnsi="Arial" w:cs="Arial"/>
                <w:color w:val="auto"/>
                <w:sz w:val="18"/>
                <w:szCs w:val="18"/>
              </w:rPr>
              <w:t xml:space="preserve">elektroenergetycznych urządzeniach kontrolnych, zabezpieczających i sterowniczych w zakładach górniczych poza strefami zagrożenia wybuchem ,  w polach </w:t>
            </w:r>
            <w:proofErr w:type="spellStart"/>
            <w:r w:rsidRPr="003A0BA5">
              <w:rPr>
                <w:rFonts w:ascii="Arial" w:hAnsi="Arial" w:cs="Arial"/>
                <w:color w:val="auto"/>
                <w:sz w:val="18"/>
                <w:szCs w:val="18"/>
              </w:rPr>
              <w:t>niemetanowych</w:t>
            </w:r>
            <w:proofErr w:type="spellEnd"/>
            <w:r w:rsidRPr="003A0BA5">
              <w:rPr>
                <w:rFonts w:ascii="Arial" w:hAnsi="Arial" w:cs="Arial"/>
                <w:color w:val="auto"/>
                <w:sz w:val="18"/>
                <w:szCs w:val="18"/>
              </w:rPr>
              <w:t xml:space="preserve"> oraz w wyrobiskach zaliczonych do klasy „A” zagrożenia wybuchem pyłu węglowego.</w:t>
            </w:r>
          </w:p>
          <w:p w:rsidR="005346AF" w:rsidRPr="00A3239F" w:rsidRDefault="005346AF" w:rsidP="005346AF">
            <w:pPr>
              <w:rPr>
                <w:rFonts w:ascii="Arial" w:hAnsi="Arial" w:cs="Arial"/>
                <w:color w:val="auto"/>
                <w:sz w:val="16"/>
                <w:szCs w:val="18"/>
              </w:rPr>
            </w:pPr>
          </w:p>
          <w:p w:rsidR="005346AF" w:rsidRPr="00117068" w:rsidRDefault="005346AF" w:rsidP="005346A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Kable te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mogą</w:t>
            </w:r>
            <w:r w:rsidRPr="003A0BA5">
              <w:rPr>
                <w:rFonts w:ascii="Arial" w:hAnsi="Arial" w:cs="Arial"/>
                <w:color w:val="auto"/>
                <w:sz w:val="18"/>
                <w:szCs w:val="18"/>
              </w:rPr>
              <w:t>być</w:t>
            </w:r>
            <w:proofErr w:type="spellEnd"/>
            <w:r w:rsidRPr="003A0BA5">
              <w:rPr>
                <w:rFonts w:ascii="Arial" w:hAnsi="Arial" w:cs="Arial"/>
                <w:color w:val="auto"/>
                <w:sz w:val="18"/>
                <w:szCs w:val="18"/>
              </w:rPr>
              <w:t xml:space="preserve"> dopuszczone do stosowania w polach metanowych w wyrobiskach zaliczonych do stopnia „a”, „b” lub „c” niebezpieczeństwa wybuchu metanu, w wyrobiskach zaliczonych  do klasy „B” zagrożenia wybuchem pyłu węglowego oraz  w obwodach iskrobezpiecznych jedynie pod warunkiem,  że zostaną spełnione wymagania przywołane w dyrektywie Unii Europejskiej ATEX 2014/34/UE i w normach uwzględniających dobrą praktykę inżynierską w zakresie konstrukcji wyrobów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stosowanych w </w:t>
            </w:r>
            <w:r w:rsidRPr="003A0BA5">
              <w:rPr>
                <w:rFonts w:ascii="Arial" w:hAnsi="Arial" w:cs="Arial"/>
                <w:color w:val="auto"/>
                <w:sz w:val="18"/>
                <w:szCs w:val="18"/>
              </w:rPr>
              <w:t xml:space="preserve">atmosferze wybuchowej tzn.: </w:t>
            </w:r>
            <w:r w:rsidRPr="003A0BA5">
              <w:rPr>
                <w:rFonts w:ascii="Arial" w:hAnsi="Arial" w:cs="Arial"/>
                <w:color w:val="auto"/>
                <w:sz w:val="18"/>
                <w:szCs w:val="18"/>
              </w:rPr>
              <w:br/>
              <w:t>1. Zapewnienie skutecznej ochrony przed  uszkodzeniami mechanicznymi. np.  pancerze z drutów stalowych dla kabli instalowanych w wyrobiskach o nachyleniu powyżej 45° lub w przekopach czy chodnikach, rury stalowe dopuszczone do stosowania w wyrobiskach,  zbrojone węże hydrauliczne względnie osłony z blach stalowych.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3A0BA5">
              <w:rPr>
                <w:rFonts w:ascii="Arial" w:hAnsi="Arial" w:cs="Arial"/>
                <w:color w:val="auto"/>
                <w:sz w:val="18"/>
                <w:szCs w:val="18"/>
              </w:rPr>
              <w:t>2. Nieprzekraczanie w normalnych warunkach napięcia szczytowego o wartości 60 V.</w:t>
            </w:r>
            <w:r w:rsidRPr="003A0BA5">
              <w:rPr>
                <w:rFonts w:ascii="Arial" w:hAnsi="Arial" w:cs="Arial"/>
                <w:color w:val="auto"/>
                <w:sz w:val="18"/>
                <w:szCs w:val="18"/>
              </w:rPr>
              <w:br/>
              <w:t>3. Stosowanie wyłącznie w instalacjach stałych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346AF" w:rsidRPr="00AB25E4" w:rsidRDefault="005346AF" w:rsidP="005346AF">
            <w:pPr>
              <w:spacing w:before="20" w:after="20" w:line="276" w:lineRule="auto"/>
              <w:ind w:left="142"/>
              <w:jc w:val="both"/>
              <w:rPr>
                <w:rFonts w:ascii="Arial" w:eastAsia="Futura-ATLight" w:hAnsi="Arial" w:cs="Arial"/>
                <w:color w:val="auto"/>
                <w:sz w:val="2"/>
                <w:szCs w:val="18"/>
                <w:lang w:eastAsia="pl-PL"/>
              </w:rPr>
            </w:pPr>
          </w:p>
        </w:tc>
      </w:tr>
    </w:tbl>
    <w:p w:rsidR="005346AF" w:rsidRDefault="005346AF" w:rsidP="005346AF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hAnsi="Arial" w:cs="Arial"/>
          <w:noProof/>
          <w:color w:val="auto"/>
          <w:sz w:val="18"/>
          <w:szCs w:val="18"/>
          <w:lang w:eastAsia="pl-PL"/>
        </w:rPr>
        <w:drawing>
          <wp:inline distT="0" distB="0" distL="0" distR="0">
            <wp:extent cx="5331775" cy="942975"/>
            <wp:effectExtent l="19050" t="0" r="0" b="0"/>
            <wp:docPr id="5" name="Obraz 1" descr="YnKGSLY sz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nKGSLY sz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6127" b="2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A2" w:rsidRDefault="007918A2" w:rsidP="00315783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5346AF" w:rsidRDefault="005346AF" w:rsidP="003B2256">
      <w:pPr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7918A2" w:rsidRDefault="00D604C0" w:rsidP="003B2256">
      <w:r w:rsidRPr="00D604C0">
        <w:rPr>
          <w:noProof/>
          <w:lang w:eastAsia="pl-PL"/>
        </w:rPr>
        <w:lastRenderedPageBreak/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-684530</wp:posOffset>
            </wp:positionV>
            <wp:extent cx="1952625" cy="828675"/>
            <wp:effectExtent l="19050" t="0" r="9525" b="0"/>
            <wp:wrapThrough wrapText="bothSides">
              <wp:wrapPolygon edited="0">
                <wp:start x="-211" y="0"/>
                <wp:lineTo x="-211" y="21352"/>
                <wp:lineTo x="21705" y="21352"/>
                <wp:lineTo x="21705" y="0"/>
                <wp:lineTo x="-211" y="0"/>
              </wp:wrapPolygon>
            </wp:wrapThrough>
            <wp:docPr id="4" name="Obraz 1" descr="cid:image001.jpg@01CEAD4B.C8404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cid:image001.jpg@01CEAD4B.C840425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="108" w:tblpY="363"/>
        <w:tblW w:w="10098" w:type="dxa"/>
        <w:tblLook w:val="04A0"/>
      </w:tblPr>
      <w:tblGrid>
        <w:gridCol w:w="2291"/>
        <w:gridCol w:w="2508"/>
        <w:gridCol w:w="2508"/>
        <w:gridCol w:w="2791"/>
      </w:tblGrid>
      <w:tr w:rsidR="001D5F2F" w:rsidRPr="00E7222F" w:rsidTr="00A3239F">
        <w:tc>
          <w:tcPr>
            <w:tcW w:w="10098" w:type="dxa"/>
            <w:gridSpan w:val="4"/>
            <w:shd w:val="clear" w:color="auto" w:fill="002060"/>
            <w:vAlign w:val="center"/>
          </w:tcPr>
          <w:p w:rsidR="001D5F2F" w:rsidRPr="002E6FE3" w:rsidRDefault="001D5F2F" w:rsidP="00A3239F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1D5F2F" w:rsidRPr="003A1F65" w:rsidTr="00A3239F">
        <w:trPr>
          <w:trHeight w:val="327"/>
        </w:trPr>
        <w:tc>
          <w:tcPr>
            <w:tcW w:w="10098" w:type="dxa"/>
            <w:gridSpan w:val="4"/>
            <w:shd w:val="clear" w:color="auto" w:fill="FFFFFF" w:themeFill="background1"/>
            <w:vAlign w:val="center"/>
          </w:tcPr>
          <w:p w:rsidR="001D5F2F" w:rsidRPr="002E6FE3" w:rsidRDefault="000C60FE" w:rsidP="00A3239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1D5F2F" w:rsidRPr="003A1F65" w:rsidTr="00A3239F">
        <w:tc>
          <w:tcPr>
            <w:tcW w:w="10098" w:type="dxa"/>
            <w:gridSpan w:val="4"/>
            <w:shd w:val="clear" w:color="auto" w:fill="002060"/>
            <w:vAlign w:val="center"/>
          </w:tcPr>
          <w:p w:rsidR="001D5F2F" w:rsidRPr="003A1F65" w:rsidRDefault="001D5F2F" w:rsidP="00A3239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1D5F2F" w:rsidRPr="003A1F65" w:rsidTr="00A3239F">
        <w:trPr>
          <w:trHeight w:val="1189"/>
        </w:trPr>
        <w:tc>
          <w:tcPr>
            <w:tcW w:w="10098" w:type="dxa"/>
            <w:gridSpan w:val="4"/>
            <w:shd w:val="clear" w:color="auto" w:fill="FFFFFF" w:themeFill="background1"/>
            <w:vAlign w:val="center"/>
          </w:tcPr>
          <w:p w:rsidR="001D5F2F" w:rsidRDefault="001D5F2F" w:rsidP="00A3239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D07063" w:rsidRDefault="00D07063" w:rsidP="00A3239F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zastosowania drutów cynowanych</w:t>
            </w:r>
          </w:p>
          <w:p w:rsidR="001D5F2F" w:rsidRPr="009E1A00" w:rsidRDefault="001D5F2F" w:rsidP="00A3239F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5F2F" w:rsidRPr="003A1F65" w:rsidTr="00A3239F">
        <w:tc>
          <w:tcPr>
            <w:tcW w:w="2291" w:type="dxa"/>
            <w:shd w:val="clear" w:color="auto" w:fill="002060"/>
            <w:vAlign w:val="center"/>
          </w:tcPr>
          <w:p w:rsidR="001D5F2F" w:rsidRPr="009E1A00" w:rsidRDefault="001D5F2F" w:rsidP="00A3239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1D5F2F" w:rsidRPr="002E6FE3" w:rsidRDefault="0014118E" w:rsidP="00A3239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90</w:t>
            </w:r>
          </w:p>
        </w:tc>
        <w:tc>
          <w:tcPr>
            <w:tcW w:w="2508" w:type="dxa"/>
            <w:shd w:val="clear" w:color="auto" w:fill="002060"/>
            <w:vAlign w:val="center"/>
          </w:tcPr>
          <w:p w:rsidR="001D5F2F" w:rsidRPr="003A1F65" w:rsidRDefault="001D5F2F" w:rsidP="00A3239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1D5F2F" w:rsidRPr="002E6FE3" w:rsidRDefault="000D6D07" w:rsidP="00A3239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946464" w:rsidRDefault="00946464" w:rsidP="003B2256"/>
    <w:p w:rsidR="007918A2" w:rsidRPr="00A32070" w:rsidRDefault="002F529D" w:rsidP="007918A2">
      <w:pPr>
        <w:rPr>
          <w:rFonts w:ascii="Arial" w:hAnsi="Arial" w:cs="Arial"/>
          <w:color w:val="auto"/>
          <w:sz w:val="18"/>
          <w:szCs w:val="18"/>
        </w:rPr>
      </w:pPr>
      <w:r w:rsidRPr="002F529D">
        <w:rPr>
          <w:noProof/>
          <w:lang w:eastAsia="pl-PL"/>
        </w:rPr>
        <w:pict>
          <v:group id="Group 199" o:spid="_x0000_s103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  <w:r w:rsidR="00C55425">
        <w:tab/>
      </w:r>
      <w:r w:rsidR="00C55425">
        <w:tab/>
      </w:r>
    </w:p>
    <w:tbl>
      <w:tblPr>
        <w:tblW w:w="833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24"/>
        <w:gridCol w:w="1190"/>
        <w:gridCol w:w="1003"/>
        <w:gridCol w:w="1110"/>
        <w:gridCol w:w="1003"/>
        <w:gridCol w:w="1110"/>
        <w:gridCol w:w="1003"/>
        <w:gridCol w:w="1110"/>
      </w:tblGrid>
      <w:tr w:rsidR="00DB01AF" w:rsidRPr="007C5482" w:rsidTr="00675E68">
        <w:trPr>
          <w:trHeight w:val="278"/>
          <w:jc w:val="center"/>
        </w:trPr>
        <w:tc>
          <w:tcPr>
            <w:tcW w:w="83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BUDOWA</w:t>
            </w:r>
          </w:p>
        </w:tc>
      </w:tr>
      <w:tr w:rsidR="00DB01AF" w:rsidRPr="007C5482" w:rsidTr="00675E68">
        <w:trPr>
          <w:trHeight w:val="278"/>
          <w:jc w:val="center"/>
        </w:trPr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0,6/1 </w:t>
            </w:r>
            <w:proofErr w:type="spellStart"/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kV</w:t>
            </w:r>
            <w:proofErr w:type="spellEnd"/>
          </w:p>
        </w:tc>
      </w:tr>
      <w:tr w:rsidR="00DB01AF" w:rsidRPr="007C5482" w:rsidTr="00A3239F">
        <w:trPr>
          <w:trHeight w:val="8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 średnica zewnętrzna kabla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</w:tr>
      <w:tr w:rsidR="00DB01AF" w:rsidRPr="007C5482" w:rsidTr="00A3239F">
        <w:trPr>
          <w:trHeight w:val="232"/>
          <w:jc w:val="center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1x0,75+0,75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7,4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7,4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9,7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84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101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125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148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177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242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274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308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287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393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335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455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359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487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396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533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435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582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475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632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526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696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1x1+1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7,6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57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7,6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57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9,9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91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73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73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112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139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166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142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142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274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229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229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312</w:t>
            </w:r>
          </w:p>
        </w:tc>
      </w:tr>
      <w:tr w:rsidR="00D77414" w:rsidRPr="007C5482" w:rsidTr="00D77414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261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261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353</w:t>
            </w:r>
          </w:p>
        </w:tc>
      </w:tr>
      <w:tr w:rsidR="00D77414" w:rsidRPr="007C5482" w:rsidTr="00D77414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342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342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452</w:t>
            </w:r>
          </w:p>
        </w:tc>
      </w:tr>
      <w:tr w:rsidR="00D77414" w:rsidRPr="007C5482" w:rsidTr="00D77414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397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397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523</w:t>
            </w:r>
          </w:p>
        </w:tc>
      </w:tr>
      <w:tr w:rsidR="00D77414" w:rsidRPr="007C5482" w:rsidTr="00D77414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428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428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561</w:t>
            </w:r>
          </w:p>
        </w:tc>
      </w:tr>
      <w:tr w:rsidR="00D77414" w:rsidRPr="007C5482" w:rsidTr="00D77414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474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474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616</w:t>
            </w:r>
          </w:p>
        </w:tc>
      </w:tr>
      <w:tr w:rsidR="00D77414" w:rsidRPr="007C5482" w:rsidTr="00D77414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674</w:t>
            </w:r>
          </w:p>
        </w:tc>
      </w:tr>
      <w:tr w:rsidR="00D77414" w:rsidRPr="007C5482" w:rsidTr="00D77414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568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568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732</w:t>
            </w:r>
          </w:p>
        </w:tc>
      </w:tr>
      <w:tr w:rsidR="00D77414" w:rsidRPr="007C5482" w:rsidTr="00D77414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631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631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808</w:t>
            </w:r>
          </w:p>
        </w:tc>
      </w:tr>
    </w:tbl>
    <w:p w:rsidR="007918A2" w:rsidRDefault="007918A2" w:rsidP="003B2256"/>
    <w:p w:rsidR="00563ED1" w:rsidRDefault="00563ED1" w:rsidP="003B2256"/>
    <w:p w:rsidR="009074A4" w:rsidRDefault="009074A4" w:rsidP="003B2256"/>
    <w:p w:rsidR="009074A4" w:rsidRDefault="00A3239F" w:rsidP="001C0AC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-703580</wp:posOffset>
            </wp:positionV>
            <wp:extent cx="1952625" cy="828675"/>
            <wp:effectExtent l="19050" t="0" r="9525" b="0"/>
            <wp:wrapThrough wrapText="bothSides">
              <wp:wrapPolygon edited="0">
                <wp:start x="-211" y="0"/>
                <wp:lineTo x="-211" y="21352"/>
                <wp:lineTo x="21705" y="21352"/>
                <wp:lineTo x="21705" y="0"/>
                <wp:lineTo x="-211" y="0"/>
              </wp:wrapPolygon>
            </wp:wrapThrough>
            <wp:docPr id="41" name="Obraz 1" descr="cid:image001.jpg@01CEAD4B.C8404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cid:image001.jpg@01CEAD4B.C840425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29D">
        <w:rPr>
          <w:noProof/>
          <w:lang w:eastAsia="pl-PL"/>
        </w:rPr>
        <w:pict>
          <v:group id="Group 204" o:spid="_x0000_s1031" style="position:absolute;margin-left:517.55pt;margin-top:-57.35pt;width:58.9pt;height:857.75pt;z-index:251729920;mso-position-horizontal-relative:text;mso-position-vertical-relative:text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">
            <v:rect id="Rectangle 205" o:spid="_x0000_s1035" style="position:absolute;left:317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FfcQA&#10;AADbAAAADwAAAGRycy9kb3ducmV2LnhtbESP0WrCQBRE34X+w3ILfdNNq4YSXUWKgg9W1PoB1+xt&#10;EszeDburSf16tyD4OMzMGWY670wtruR8ZVnB+yABQZxbXXGh4Piz6n+C8AFZY22ZFPyRh/nspTfF&#10;TNuW93Q9hEJECPsMFZQhNJmUPi/JoB/Yhjh6v9YZDFG6QmqHbYSbWn4kSSoNVhwXSmzoq6T8fLgY&#10;BctVvlnXu/ExnFp3WdzO9rvdjpR6e+0WExCBuvAMP9pr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RX3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NsMAAADbAAAADwAAAGRycy9kb3ducmV2LnhtbESPT4vCMBTE74LfITxhb5qqoG7XKFYQ&#10;9uTiH1z29miebbV5KU209dtvBMHjMDO/YebL1pTiTrUrLCsYDiIQxKnVBWcKjodNfwbCeWSNpWVS&#10;8CAHy0W3M8dY24Z3dN/7TAQIuxgV5N5XsZQuzcmgG9iKOHhnWxv0QdaZ1DU2AW5KOYqiiTRYcFjI&#10;saJ1Tul1fzMKkuQzWtuLaf7MzW9OP8l4+7tlpT567eoLhKfWv8Ov9rdWMJ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R3DbDAAAA2wAAAA8AAAAAAAAAAAAA&#10;AAAAoQIAAGRycy9kb3ducmV2LnhtbFBLBQYAAAAABAAEAPkAAACRAwAAAAA=&#10;" strokecolor="#b8cce4 [1300]" strokeweight="1pt"/>
            <v:shape id="AutoShape 207" o:spid="_x0000_s1033" type="#_x0000_t32" style="position:absolute;left:1996;top:23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18BcAAAADbAAAADwAAAGRycy9kb3ducmV2LnhtbERPTWsCMRC9F/wPYYTealaFUlajiCB6&#10;kEK3IngbNuNmcTOJSVy3/745FHp8vO/lerCd6CnE1rGC6aQAQVw73XKj4PS9e/sAEROyxs4xKfih&#10;COvV6GWJpXZP/qK+So3IIRxLVGBS8qWUsTZkMU6cJ87c1QWLKcPQSB3wmcNtJ2dF8S4ttpwbDHra&#10;Gqpv1cMqOAYbzb7i+ePs+8974S/V9XxR6nU8bBYgEg3pX/znPmgF8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dfAXAAAAA2wAAAA8AAAAAAAAAAAAAAAAA&#10;oQIAAGRycy9kb3ducmV2LnhtbFBLBQYAAAAABAAEAPkAAACOAwAAAAA=&#10;" strokecolor="#4f81bd [3204]" strokeweight="2.25pt"/>
            <v:shape id="AutoShape 208" o:spid="_x0000_s1032" type="#_x0000_t32" style="position:absolute;left:228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DN8UAAADbAAAADwAAAGRycy9kb3ducmV2LnhtbESP0WrCQBRE3wX/YblC33SjUmmjq6hQ&#10;KC2S1vYDrtlrNpq9m2a3Mf37riD4OMzMGWax6mwlWmp86VjBeJSAIM6dLrlQ8P31MnwC4QOyxsox&#10;KfgjD6tlv7fAVLsLf1K7D4WIEPYpKjAh1KmUPjdk0Y9cTRy9o2sshiibQuoGLxFuKzlJkpm0WHJc&#10;MFjT1lB+3v9aBZuPtTdvh8csebenn3ITsnY3zZR6GHTrOYhAXbiHb+1XrWD6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DN8UAAADbAAAADwAAAAAAAAAA&#10;AAAAAAChAgAAZHJzL2Rvd25yZXYueG1sUEsFBgAAAAAEAAQA+QAAAJMDAAAAAA==&#10;" strokecolor="#b8cce4 [1300]" strokeweight="4.5pt"/>
          </v:group>
        </w:pict>
      </w:r>
    </w:p>
    <w:p w:rsidR="009738B8" w:rsidRDefault="00C56FF1">
      <w:r>
        <w:tab/>
        <w:t xml:space="preserve">    </w:t>
      </w:r>
    </w:p>
    <w:p w:rsidR="00C56FF1" w:rsidRDefault="00C56FF1"/>
    <w:tbl>
      <w:tblPr>
        <w:tblpPr w:leftFromText="141" w:rightFromText="141" w:vertAnchor="page" w:horzAnchor="page" w:tblpX="1251" w:tblpY="2206"/>
        <w:tblW w:w="8577" w:type="dxa"/>
        <w:tblCellMar>
          <w:left w:w="70" w:type="dxa"/>
          <w:right w:w="70" w:type="dxa"/>
        </w:tblCellMar>
        <w:tblLook w:val="04A0"/>
      </w:tblPr>
      <w:tblGrid>
        <w:gridCol w:w="1324"/>
        <w:gridCol w:w="1190"/>
        <w:gridCol w:w="1011"/>
        <w:gridCol w:w="1010"/>
        <w:gridCol w:w="1011"/>
        <w:gridCol w:w="1010"/>
        <w:gridCol w:w="1011"/>
        <w:gridCol w:w="1010"/>
      </w:tblGrid>
      <w:tr w:rsidR="00DB01AF" w:rsidRPr="007C5482" w:rsidTr="00675E68">
        <w:trPr>
          <w:trHeight w:val="249"/>
        </w:trPr>
        <w:tc>
          <w:tcPr>
            <w:tcW w:w="85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BUDOWA</w:t>
            </w:r>
          </w:p>
        </w:tc>
      </w:tr>
      <w:tr w:rsidR="00DB01AF" w:rsidRPr="007C5482" w:rsidTr="00A3239F">
        <w:trPr>
          <w:trHeight w:val="249"/>
        </w:trPr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0,6/1 </w:t>
            </w:r>
            <w:proofErr w:type="spellStart"/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kV</w:t>
            </w:r>
            <w:proofErr w:type="spellEnd"/>
          </w:p>
        </w:tc>
      </w:tr>
      <w:tr w:rsidR="00DB01AF" w:rsidRPr="007C5482" w:rsidTr="00A3239F">
        <w:trPr>
          <w:trHeight w:val="754"/>
        </w:trPr>
        <w:tc>
          <w:tcPr>
            <w:tcW w:w="13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 średnica zewnętrzna kabla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</w:tr>
      <w:tr w:rsidR="00DB01AF" w:rsidRPr="007C5482" w:rsidTr="00A3239F">
        <w:trPr>
          <w:trHeight w:val="184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B01AF" w:rsidRPr="007C5482" w:rsidRDefault="00DB01AF" w:rsidP="00D6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124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3x1,5+1,5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156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186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226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230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230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311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268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268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356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306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306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403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402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402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519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467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467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601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503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503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645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558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558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710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614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614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777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671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671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845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745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745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934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1x2,5+2,5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9,5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11,3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129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2x2,5+2,5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164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3x2,5+2,5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10,4</w:t>
            </w: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10,9</w:t>
            </w: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12,9</w:t>
            </w: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209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253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245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258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314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345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363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436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403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425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503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464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489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573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614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648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747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711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753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864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771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813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933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858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905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1031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947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999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1133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1037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1094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1236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1218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1383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1x4+4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10,5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10,9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13,2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180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237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243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306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289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302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374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373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388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471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527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549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660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647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767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717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746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879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955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995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1157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1105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1154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1341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1213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1263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1463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1364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1421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1636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1506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1569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1800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1662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1731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1981</w:t>
            </w:r>
          </w:p>
        </w:tc>
      </w:tr>
      <w:tr w:rsidR="00D77414" w:rsidRPr="007C5482" w:rsidTr="00D77414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77414" w:rsidRPr="007C5482" w:rsidRDefault="00D77414" w:rsidP="00A3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7C5482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1852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1929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37,5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7414" w:rsidRPr="007C5482" w:rsidRDefault="00D77414" w:rsidP="00D77414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5482">
              <w:rPr>
                <w:rFonts w:ascii="Arial" w:hAnsi="Arial" w:cs="Arial"/>
                <w:color w:val="auto"/>
                <w:sz w:val="16"/>
                <w:szCs w:val="16"/>
              </w:rPr>
              <w:t>2200</w:t>
            </w:r>
          </w:p>
        </w:tc>
      </w:tr>
    </w:tbl>
    <w:p w:rsidR="009738B8" w:rsidRPr="00675E68" w:rsidRDefault="009738B8" w:rsidP="009074A4">
      <w:pPr>
        <w:pStyle w:val="Bezodstpw"/>
        <w:rPr>
          <w:rFonts w:ascii="Arial" w:hAnsi="Arial" w:cs="Arial"/>
        </w:rPr>
      </w:pPr>
    </w:p>
    <w:sectPr w:rsidR="009738B8" w:rsidRPr="00675E68" w:rsidSect="000F21BF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AC" w:rsidRDefault="000D46AC">
      <w:r>
        <w:separator/>
      </w:r>
    </w:p>
  </w:endnote>
  <w:endnote w:type="continuationSeparator" w:id="0">
    <w:p w:rsidR="000D46AC" w:rsidRDefault="000D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24" w:rsidRPr="00D604C0" w:rsidRDefault="00CC2724" w:rsidP="00D604C0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24" w:rsidRPr="00D604C0" w:rsidRDefault="00CC2724" w:rsidP="00D604C0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AC" w:rsidRDefault="000D46AC">
      <w:r>
        <w:separator/>
      </w:r>
    </w:p>
  </w:footnote>
  <w:footnote w:type="continuationSeparator" w:id="0">
    <w:p w:rsidR="000D46AC" w:rsidRDefault="000D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24" w:rsidRDefault="00CC2724">
    <w:pPr>
      <w:pStyle w:val="Nagwek"/>
    </w:pPr>
    <w:r>
      <w:ptab w:relativeTo="margin" w:alignment="right" w:leader="none"/>
    </w:r>
    <w:r w:rsidR="002F529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5pt;z-index:251660288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3F2833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7C4484F"/>
    <w:multiLevelType w:val="hybridMultilevel"/>
    <w:tmpl w:val="B7D4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247A3"/>
    <w:rsid w:val="0003319E"/>
    <w:rsid w:val="0006374F"/>
    <w:rsid w:val="00075D7C"/>
    <w:rsid w:val="0007758E"/>
    <w:rsid w:val="00083A24"/>
    <w:rsid w:val="000A7A62"/>
    <w:rsid w:val="000B7E45"/>
    <w:rsid w:val="000C60FE"/>
    <w:rsid w:val="000C776D"/>
    <w:rsid w:val="000D4320"/>
    <w:rsid w:val="000D46AC"/>
    <w:rsid w:val="000D6D07"/>
    <w:rsid w:val="000E0F30"/>
    <w:rsid w:val="000E6011"/>
    <w:rsid w:val="000F018D"/>
    <w:rsid w:val="000F21BF"/>
    <w:rsid w:val="00114D8D"/>
    <w:rsid w:val="00117068"/>
    <w:rsid w:val="00122C38"/>
    <w:rsid w:val="00125326"/>
    <w:rsid w:val="00133CAE"/>
    <w:rsid w:val="001374D3"/>
    <w:rsid w:val="0014118E"/>
    <w:rsid w:val="00155C1D"/>
    <w:rsid w:val="00161949"/>
    <w:rsid w:val="0016314A"/>
    <w:rsid w:val="001803D3"/>
    <w:rsid w:val="00195957"/>
    <w:rsid w:val="001A524A"/>
    <w:rsid w:val="001A6627"/>
    <w:rsid w:val="001A6E91"/>
    <w:rsid w:val="001B4F2A"/>
    <w:rsid w:val="001C06FA"/>
    <w:rsid w:val="001C0ACD"/>
    <w:rsid w:val="001C43CC"/>
    <w:rsid w:val="001D5F2F"/>
    <w:rsid w:val="001D79C7"/>
    <w:rsid w:val="001E1E5F"/>
    <w:rsid w:val="001E24A6"/>
    <w:rsid w:val="001E75FD"/>
    <w:rsid w:val="001F36D3"/>
    <w:rsid w:val="002069A6"/>
    <w:rsid w:val="002072B5"/>
    <w:rsid w:val="0021266A"/>
    <w:rsid w:val="0021505D"/>
    <w:rsid w:val="00220348"/>
    <w:rsid w:val="00231A39"/>
    <w:rsid w:val="0023648F"/>
    <w:rsid w:val="00257588"/>
    <w:rsid w:val="002614EE"/>
    <w:rsid w:val="00271441"/>
    <w:rsid w:val="00284418"/>
    <w:rsid w:val="0029620F"/>
    <w:rsid w:val="00297371"/>
    <w:rsid w:val="002B638F"/>
    <w:rsid w:val="002B6EBE"/>
    <w:rsid w:val="002D057C"/>
    <w:rsid w:val="002D470C"/>
    <w:rsid w:val="002E11BB"/>
    <w:rsid w:val="002E6FE3"/>
    <w:rsid w:val="002F529D"/>
    <w:rsid w:val="00303B81"/>
    <w:rsid w:val="003050FD"/>
    <w:rsid w:val="0031491E"/>
    <w:rsid w:val="00315783"/>
    <w:rsid w:val="003200D8"/>
    <w:rsid w:val="00322707"/>
    <w:rsid w:val="00322FCC"/>
    <w:rsid w:val="0032342A"/>
    <w:rsid w:val="003259D0"/>
    <w:rsid w:val="003605C9"/>
    <w:rsid w:val="00362A5C"/>
    <w:rsid w:val="00367B16"/>
    <w:rsid w:val="0037059C"/>
    <w:rsid w:val="0037144A"/>
    <w:rsid w:val="00395CCB"/>
    <w:rsid w:val="003A6573"/>
    <w:rsid w:val="003B2256"/>
    <w:rsid w:val="003B4724"/>
    <w:rsid w:val="003C00C9"/>
    <w:rsid w:val="003C3863"/>
    <w:rsid w:val="003D372B"/>
    <w:rsid w:val="003E7F9D"/>
    <w:rsid w:val="003F114B"/>
    <w:rsid w:val="004041E2"/>
    <w:rsid w:val="00410496"/>
    <w:rsid w:val="00432918"/>
    <w:rsid w:val="004369C2"/>
    <w:rsid w:val="00441D38"/>
    <w:rsid w:val="00442D10"/>
    <w:rsid w:val="004535F0"/>
    <w:rsid w:val="00465D47"/>
    <w:rsid w:val="004706A4"/>
    <w:rsid w:val="00483E2D"/>
    <w:rsid w:val="00486E73"/>
    <w:rsid w:val="00492179"/>
    <w:rsid w:val="00493EC5"/>
    <w:rsid w:val="0049530A"/>
    <w:rsid w:val="004A1238"/>
    <w:rsid w:val="004A2AAF"/>
    <w:rsid w:val="004B197E"/>
    <w:rsid w:val="004D3F9C"/>
    <w:rsid w:val="00500490"/>
    <w:rsid w:val="0050727D"/>
    <w:rsid w:val="0051210D"/>
    <w:rsid w:val="005133FF"/>
    <w:rsid w:val="00514575"/>
    <w:rsid w:val="00520E2A"/>
    <w:rsid w:val="00530901"/>
    <w:rsid w:val="005346AF"/>
    <w:rsid w:val="005370F2"/>
    <w:rsid w:val="00560AE2"/>
    <w:rsid w:val="00563ED1"/>
    <w:rsid w:val="00566F76"/>
    <w:rsid w:val="005713BF"/>
    <w:rsid w:val="005834F3"/>
    <w:rsid w:val="00586CBA"/>
    <w:rsid w:val="005A1633"/>
    <w:rsid w:val="005B49AD"/>
    <w:rsid w:val="005C2D8C"/>
    <w:rsid w:val="005D0134"/>
    <w:rsid w:val="005E1E1B"/>
    <w:rsid w:val="005F612F"/>
    <w:rsid w:val="005F6DD7"/>
    <w:rsid w:val="00600E69"/>
    <w:rsid w:val="00615135"/>
    <w:rsid w:val="00616EEE"/>
    <w:rsid w:val="00624250"/>
    <w:rsid w:val="0062495D"/>
    <w:rsid w:val="00626213"/>
    <w:rsid w:val="00631EA5"/>
    <w:rsid w:val="006354CE"/>
    <w:rsid w:val="00637B9A"/>
    <w:rsid w:val="006416C9"/>
    <w:rsid w:val="00652D19"/>
    <w:rsid w:val="006572C5"/>
    <w:rsid w:val="0066005A"/>
    <w:rsid w:val="00662CAE"/>
    <w:rsid w:val="00667A0A"/>
    <w:rsid w:val="0067112E"/>
    <w:rsid w:val="00675E68"/>
    <w:rsid w:val="006815BF"/>
    <w:rsid w:val="00691F32"/>
    <w:rsid w:val="006A75A2"/>
    <w:rsid w:val="006B199E"/>
    <w:rsid w:val="006B64BE"/>
    <w:rsid w:val="006D098F"/>
    <w:rsid w:val="006D1985"/>
    <w:rsid w:val="006D5BBD"/>
    <w:rsid w:val="006E1411"/>
    <w:rsid w:val="006E63C2"/>
    <w:rsid w:val="006F62D7"/>
    <w:rsid w:val="007176A8"/>
    <w:rsid w:val="00733C2B"/>
    <w:rsid w:val="00734D76"/>
    <w:rsid w:val="00741D29"/>
    <w:rsid w:val="0076219D"/>
    <w:rsid w:val="00763CDC"/>
    <w:rsid w:val="007674FB"/>
    <w:rsid w:val="00774572"/>
    <w:rsid w:val="00774644"/>
    <w:rsid w:val="007873D8"/>
    <w:rsid w:val="007918A2"/>
    <w:rsid w:val="007A2A98"/>
    <w:rsid w:val="007B3DDF"/>
    <w:rsid w:val="007C47F9"/>
    <w:rsid w:val="007C5482"/>
    <w:rsid w:val="007D26DB"/>
    <w:rsid w:val="007E487D"/>
    <w:rsid w:val="007F1939"/>
    <w:rsid w:val="007F4A6D"/>
    <w:rsid w:val="007F6178"/>
    <w:rsid w:val="00802245"/>
    <w:rsid w:val="008069B5"/>
    <w:rsid w:val="00807D01"/>
    <w:rsid w:val="00811C7E"/>
    <w:rsid w:val="00813865"/>
    <w:rsid w:val="00835957"/>
    <w:rsid w:val="00843132"/>
    <w:rsid w:val="008433FA"/>
    <w:rsid w:val="0084476A"/>
    <w:rsid w:val="00846752"/>
    <w:rsid w:val="00850275"/>
    <w:rsid w:val="0086423A"/>
    <w:rsid w:val="008667D4"/>
    <w:rsid w:val="00867AD5"/>
    <w:rsid w:val="008815BB"/>
    <w:rsid w:val="008A16D2"/>
    <w:rsid w:val="008D63B9"/>
    <w:rsid w:val="008E7E6F"/>
    <w:rsid w:val="00905AFD"/>
    <w:rsid w:val="00906EFF"/>
    <w:rsid w:val="009074A4"/>
    <w:rsid w:val="00931183"/>
    <w:rsid w:val="00946464"/>
    <w:rsid w:val="009512C6"/>
    <w:rsid w:val="00964687"/>
    <w:rsid w:val="009654FA"/>
    <w:rsid w:val="009738B8"/>
    <w:rsid w:val="00986849"/>
    <w:rsid w:val="00997960"/>
    <w:rsid w:val="009A1B46"/>
    <w:rsid w:val="009A74FA"/>
    <w:rsid w:val="009B2EC2"/>
    <w:rsid w:val="009B58C9"/>
    <w:rsid w:val="009C5067"/>
    <w:rsid w:val="009D4163"/>
    <w:rsid w:val="009D6FCE"/>
    <w:rsid w:val="009E3EC6"/>
    <w:rsid w:val="009E3FE6"/>
    <w:rsid w:val="00A11877"/>
    <w:rsid w:val="00A201DE"/>
    <w:rsid w:val="00A273A9"/>
    <w:rsid w:val="00A275DF"/>
    <w:rsid w:val="00A32070"/>
    <w:rsid w:val="00A3239F"/>
    <w:rsid w:val="00A42F68"/>
    <w:rsid w:val="00A50F8F"/>
    <w:rsid w:val="00A51A3D"/>
    <w:rsid w:val="00A54CBB"/>
    <w:rsid w:val="00A57B31"/>
    <w:rsid w:val="00A82EBC"/>
    <w:rsid w:val="00A95943"/>
    <w:rsid w:val="00AA32FE"/>
    <w:rsid w:val="00AA7574"/>
    <w:rsid w:val="00AB25E4"/>
    <w:rsid w:val="00AC5B79"/>
    <w:rsid w:val="00AD195F"/>
    <w:rsid w:val="00AD2F76"/>
    <w:rsid w:val="00AE5444"/>
    <w:rsid w:val="00AE7606"/>
    <w:rsid w:val="00AF7130"/>
    <w:rsid w:val="00AF7E2F"/>
    <w:rsid w:val="00B06D71"/>
    <w:rsid w:val="00B10857"/>
    <w:rsid w:val="00B14FA5"/>
    <w:rsid w:val="00B23501"/>
    <w:rsid w:val="00B37CA4"/>
    <w:rsid w:val="00B40666"/>
    <w:rsid w:val="00B607D8"/>
    <w:rsid w:val="00B800F2"/>
    <w:rsid w:val="00B8223F"/>
    <w:rsid w:val="00B8588F"/>
    <w:rsid w:val="00B94991"/>
    <w:rsid w:val="00B96FE6"/>
    <w:rsid w:val="00BA7713"/>
    <w:rsid w:val="00BB3CD4"/>
    <w:rsid w:val="00BB4292"/>
    <w:rsid w:val="00BC4FA7"/>
    <w:rsid w:val="00BE7AA3"/>
    <w:rsid w:val="00C07EEF"/>
    <w:rsid w:val="00C254B0"/>
    <w:rsid w:val="00C30537"/>
    <w:rsid w:val="00C31B8D"/>
    <w:rsid w:val="00C55425"/>
    <w:rsid w:val="00C56FF1"/>
    <w:rsid w:val="00C801F4"/>
    <w:rsid w:val="00C82728"/>
    <w:rsid w:val="00C86F4E"/>
    <w:rsid w:val="00CA453E"/>
    <w:rsid w:val="00CB0029"/>
    <w:rsid w:val="00CB57D1"/>
    <w:rsid w:val="00CB5BEE"/>
    <w:rsid w:val="00CB68B7"/>
    <w:rsid w:val="00CC2724"/>
    <w:rsid w:val="00CD38DE"/>
    <w:rsid w:val="00CD546E"/>
    <w:rsid w:val="00CF24F9"/>
    <w:rsid w:val="00CF596D"/>
    <w:rsid w:val="00D02305"/>
    <w:rsid w:val="00D06D22"/>
    <w:rsid w:val="00D07063"/>
    <w:rsid w:val="00D167A9"/>
    <w:rsid w:val="00D20F75"/>
    <w:rsid w:val="00D26511"/>
    <w:rsid w:val="00D43735"/>
    <w:rsid w:val="00D47348"/>
    <w:rsid w:val="00D51460"/>
    <w:rsid w:val="00D52A12"/>
    <w:rsid w:val="00D604C0"/>
    <w:rsid w:val="00D73F63"/>
    <w:rsid w:val="00D77414"/>
    <w:rsid w:val="00D83732"/>
    <w:rsid w:val="00D87BBB"/>
    <w:rsid w:val="00DA02E6"/>
    <w:rsid w:val="00DB01AF"/>
    <w:rsid w:val="00DB6ED9"/>
    <w:rsid w:val="00DC6908"/>
    <w:rsid w:val="00DC6ADA"/>
    <w:rsid w:val="00DD13E4"/>
    <w:rsid w:val="00DD3B8F"/>
    <w:rsid w:val="00DE62F1"/>
    <w:rsid w:val="00DE66CC"/>
    <w:rsid w:val="00DF5A37"/>
    <w:rsid w:val="00E116F3"/>
    <w:rsid w:val="00E26FA5"/>
    <w:rsid w:val="00E27B16"/>
    <w:rsid w:val="00E358A2"/>
    <w:rsid w:val="00E3598A"/>
    <w:rsid w:val="00E6099F"/>
    <w:rsid w:val="00E75790"/>
    <w:rsid w:val="00E91FBA"/>
    <w:rsid w:val="00EC0C74"/>
    <w:rsid w:val="00ED21A9"/>
    <w:rsid w:val="00ED30D6"/>
    <w:rsid w:val="00F11224"/>
    <w:rsid w:val="00F176B6"/>
    <w:rsid w:val="00F43B1C"/>
    <w:rsid w:val="00F4766E"/>
    <w:rsid w:val="00F52CED"/>
    <w:rsid w:val="00F576BF"/>
    <w:rsid w:val="00F578ED"/>
    <w:rsid w:val="00F73D4D"/>
    <w:rsid w:val="00F75F80"/>
    <w:rsid w:val="00F76C6B"/>
    <w:rsid w:val="00F76D73"/>
    <w:rsid w:val="00F80267"/>
    <w:rsid w:val="00F80395"/>
    <w:rsid w:val="00F821B4"/>
    <w:rsid w:val="00F87E90"/>
    <w:rsid w:val="00FC178F"/>
    <w:rsid w:val="00FC4C4B"/>
    <w:rsid w:val="00FC7BBC"/>
    <w:rsid w:val="00FD381A"/>
    <w:rsid w:val="00FD3C9E"/>
    <w:rsid w:val="00FE5370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148"/>
        <o:r id="V:Rule14" type="connector" idref="#AutoShape 206"/>
        <o:r id="V:Rule15" type="connector" idref="#AutoShape 149"/>
        <o:r id="V:Rule16" type="connector" idref="#AutoShape 203"/>
        <o:r id="V:Rule17" type="connector" idref="#AutoShape 207"/>
        <o:r id="V:Rule18" type="connector" idref="#AutoShape 195"/>
        <o:r id="V:Rule19" type="connector" idref="#AutoShape 150"/>
        <o:r id="V:Rule20" type="connector" idref="#AutoShape 196"/>
        <o:r id="V:Rule21" type="connector" idref="#AutoShape 202"/>
        <o:r id="V:Rule22" type="connector" idref="#AutoShape 201"/>
        <o:r id="V:Rule23" type="connector" idref="#AutoShape 208"/>
        <o:r id="V:Rule24" type="connector" idref="#AutoShape 19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49354-6CEA-4C04-AE17-84E95DC6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47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15</cp:revision>
  <cp:lastPrinted>2018-03-20T15:24:00Z</cp:lastPrinted>
  <dcterms:created xsi:type="dcterms:W3CDTF">2019-08-16T11:47:00Z</dcterms:created>
  <dcterms:modified xsi:type="dcterms:W3CDTF">2020-03-06T06:40:00Z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